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rPr>
          <w:b/>
          <w:bCs/>
          <w:sz w:val="28"/>
          <w:szCs w:val="28"/>
        </w:rPr>
      </w:pPr>
      <w:r>
        <w:rPr/>
        <w:tab/>
        <w:tab/>
        <w:tab/>
        <w:tab/>
        <w:tab/>
      </w:r>
      <w:r>
        <w:rPr>
          <w:b/>
          <w:bCs/>
          <w:sz w:val="28"/>
          <w:szCs w:val="28"/>
        </w:rPr>
        <w:t>Usnesení č.1</w:t>
      </w:r>
    </w:p>
    <w:p>
      <w:pPr>
        <w:pStyle w:val="style0"/>
        <w:rPr/>
      </w:pPr>
      <w:r>
        <w:rPr/>
      </w:r>
    </w:p>
    <w:p>
      <w:pPr>
        <w:pStyle w:val="style0"/>
        <w:rPr/>
      </w:pPr>
      <w:r>
        <w:rPr/>
      </w:r>
    </w:p>
    <w:p>
      <w:pPr>
        <w:pStyle w:val="style0"/>
        <w:rPr>
          <w:b w:val="false"/>
          <w:bCs w:val="false"/>
          <w:sz w:val="26"/>
          <w:szCs w:val="26"/>
          <w:u w:val="single"/>
        </w:rPr>
      </w:pPr>
      <w:r>
        <w:rPr>
          <w:b w:val="false"/>
          <w:bCs w:val="false"/>
          <w:sz w:val="26"/>
          <w:szCs w:val="26"/>
          <w:u w:val="single"/>
        </w:rPr>
        <w:t xml:space="preserve">Zastupitelstvo obce Rynoltice na svém veřejném jednání pod č. </w:t>
      </w:r>
      <w:r>
        <w:rPr>
          <w:b w:val="false"/>
          <w:bCs w:val="false"/>
          <w:sz w:val="26"/>
          <w:szCs w:val="26"/>
          <w:u w:val="single"/>
        </w:rPr>
        <w:t>1</w:t>
      </w:r>
      <w:r>
        <w:rPr>
          <w:b w:val="false"/>
          <w:bCs w:val="false"/>
          <w:sz w:val="26"/>
          <w:szCs w:val="26"/>
          <w:u w:val="single"/>
        </w:rPr>
        <w:t xml:space="preserve"> ze dne 20. března 2014</w:t>
      </w:r>
    </w:p>
    <w:p>
      <w:pPr>
        <w:pStyle w:val="style0"/>
        <w:rPr>
          <w:b w:val="false"/>
          <w:bCs w:val="false"/>
          <w:u w:val="single"/>
        </w:rPr>
      </w:pPr>
      <w:r>
        <w:rPr>
          <w:b w:val="false"/>
          <w:bCs w:val="false"/>
          <w:u w:val="single"/>
        </w:rPr>
      </w:r>
    </w:p>
    <w:p>
      <w:pPr>
        <w:pStyle w:val="style0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style0"/>
        <w:rPr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  <w:t>1. Kontrola usnesení – bod č. 8 – schůzka proběhla 25.1. 2014</w:t>
      </w:r>
    </w:p>
    <w:p>
      <w:pPr>
        <w:pStyle w:val="style0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style0"/>
        <w:rPr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  <w:t>2. Odkládá bod č. 2, 3 a  programu na další jednání</w:t>
      </w:r>
    </w:p>
    <w:p>
      <w:pPr>
        <w:pStyle w:val="style0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style0"/>
        <w:rPr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  <w:t>3. Schvaluje dodatečné zařazení žádostí o 2. změnu Územního plánu obce Rynoltice</w:t>
      </w:r>
    </w:p>
    <w:p>
      <w:pPr>
        <w:pStyle w:val="style0"/>
        <w:rPr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  <w:tab/>
        <w:tab/>
        <w:t xml:space="preserve"> p. Grepl – změna užívání pro zemědělskou  budovu č.p. 109 na st.p.č. </w:t>
        <w:tab/>
        <w:tab/>
        <w:tab/>
        <w:t xml:space="preserve">        64/2 – rekonstrukce na skladové prostory</w:t>
      </w:r>
    </w:p>
    <w:p>
      <w:pPr>
        <w:pStyle w:val="style0"/>
        <w:rPr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  <w:tab/>
        <w:tab/>
        <w:t xml:space="preserve"> p. Kormundová – p.p.č. 361/1, 361/2 – pro stavební účely</w:t>
      </w:r>
    </w:p>
    <w:p>
      <w:pPr>
        <w:pStyle w:val="style0"/>
        <w:rPr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  <w:tab/>
        <w:tab/>
        <w:t xml:space="preserve"> p. Hájková – p.p.č. 166/3, 166/1 – pro výstavbu rodinných domů</w:t>
      </w:r>
    </w:p>
    <w:p>
      <w:pPr>
        <w:pStyle w:val="style0"/>
        <w:rPr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  <w:tab/>
        <w:tab/>
        <w:t xml:space="preserve"> obec Rynoltice – p.p.č. 1373/2, 67/2 </w:t>
      </w:r>
    </w:p>
    <w:p>
      <w:pPr>
        <w:pStyle w:val="style0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style0"/>
        <w:rPr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  <w:t>4. Schvaluje Smlouvu o poskytnutí dotací</w:t>
      </w:r>
    </w:p>
    <w:p>
      <w:pPr>
        <w:pStyle w:val="style0"/>
        <w:rPr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  <w:tab/>
        <w:tab/>
        <w:tab/>
        <w:tab/>
        <w:t>s  MUDr. Křečkovou</w:t>
      </w:r>
    </w:p>
    <w:p>
      <w:pPr>
        <w:pStyle w:val="style0"/>
        <w:rPr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  <w:tab/>
        <w:tab/>
        <w:tab/>
        <w:tab/>
        <w:t>s p. Schosingerem, předsedou sdružení Jítrava</w:t>
      </w:r>
    </w:p>
    <w:p>
      <w:pPr>
        <w:pStyle w:val="style0"/>
        <w:rPr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  <w:tab/>
        <w:tab/>
        <w:tab/>
        <w:tab/>
        <w:t>s p. Postlem, předsedou sdružení Sokol Rynoltice</w:t>
      </w:r>
    </w:p>
    <w:p>
      <w:pPr>
        <w:pStyle w:val="style0"/>
        <w:rPr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  <w:tab/>
        <w:tab/>
        <w:tab/>
        <w:tab/>
        <w:t>s p. Zázvorkou, předsedou sdružení Polesí</w:t>
      </w:r>
    </w:p>
    <w:p>
      <w:pPr>
        <w:pStyle w:val="style0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style0"/>
        <w:rPr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  <w:t>5. Schvaluje Systém náležité péče majetku obce Rynoltice dle nařízení EU č. 995/20010</w:t>
      </w:r>
    </w:p>
    <w:p>
      <w:pPr>
        <w:pStyle w:val="style0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style0"/>
        <w:rPr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  <w:t>6. Neschvaluje dodatečnou žádost SDH Rynoltice o dotaci na pořádání kulturních akcí</w:t>
      </w:r>
    </w:p>
    <w:p>
      <w:pPr>
        <w:pStyle w:val="style0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style0"/>
        <w:rPr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  <w:t>7. Ukládá starostovi zajistit místní šetření ohledně Smlouvy na zřízení věcného břemene</w:t>
        <w:tab/>
        <w:tab/>
        <w:tab/>
        <w:tab/>
        <w:tab/>
        <w:tab/>
        <w:tab/>
        <w:tab/>
        <w:t>Termín do 30.3.2014</w:t>
      </w:r>
    </w:p>
    <w:p>
      <w:pPr>
        <w:pStyle w:val="style0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style0"/>
        <w:rPr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  <w:t>8. Ukládá starostovi překontrolovat majetek SDH, výjezdové jednotky, zmapovat hasičskou techniku obce.</w:t>
        <w:tab/>
        <w:tab/>
        <w:tab/>
        <w:tab/>
        <w:tab/>
        <w:tab/>
        <w:t>Termín do 30.4. 2014</w:t>
      </w:r>
    </w:p>
    <w:p>
      <w:pPr>
        <w:pStyle w:val="style0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style0"/>
        <w:rPr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  <w:t xml:space="preserve">9. Schvaluje vyklizení šrotu z KD Rynoltice nově vznikajícím spolkem SDH Rynoltice 1 </w:t>
        <w:tab/>
        <w:tab/>
        <w:tab/>
        <w:tab/>
        <w:tab/>
        <w:tab/>
        <w:tab/>
        <w:tab/>
        <w:t>termín do 30.4. 2014</w:t>
      </w:r>
    </w:p>
    <w:p>
      <w:pPr>
        <w:pStyle w:val="style0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style0"/>
        <w:rPr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  <w:t>10.Ukládá finančnímu výboru zkontrolovat hospodaření kulturní komise za rok 2013</w:t>
      </w:r>
    </w:p>
    <w:p>
      <w:pPr>
        <w:pStyle w:val="style0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style0"/>
        <w:rPr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  <w:t>Miloš Sehna</w:t>
        <w:tab/>
        <w:t xml:space="preserve">l </w:t>
        <w:tab/>
        <w:tab/>
        <w:t>Mgr.Petra Urbanová</w:t>
        <w:tab/>
        <w:tab/>
        <w:t>Irena Kubínková</w:t>
      </w:r>
    </w:p>
    <w:p>
      <w:pPr>
        <w:pStyle w:val="style0"/>
        <w:rPr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  <w:t>starosta</w:t>
        <w:tab/>
        <w:tab/>
        <w:tab/>
        <w:t>místostarostka</w:t>
        <w:tab/>
        <w:tab/>
        <w:tab/>
        <w:t>místostarostka</w:t>
      </w:r>
    </w:p>
    <w:p>
      <w:pPr>
        <w:pStyle w:val="style0"/>
        <w:rPr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  <w:tab/>
        <w:tab/>
        <w:t xml:space="preserve">  </w:t>
        <w:tab/>
        <w:t xml:space="preserve"> </w:t>
      </w:r>
    </w:p>
    <w:p>
      <w:pPr>
        <w:pStyle w:val="style0"/>
        <w:rPr/>
      </w:pPr>
      <w:r>
        <w:rPr/>
      </w:r>
    </w:p>
    <w:sectPr>
      <w:type w:val="nextPage"/>
      <w:pgSz w:h="16838" w:w="11906"/>
      <w:pgMar w:bottom="1134" w:footer="0" w:gutter="0" w:header="0" w:left="1134" w:right="1134" w:top="1134"/>
      <w:pgNumType w:fmt="decimal"/>
      <w:formProt w:val="false"/>
      <w:textDirection w:val="lrTb"/>
      <w:docGrid w:charSpace="0" w:linePitch="24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 w:val="false"/>
      <w:suppressAutoHyphens w:val="true"/>
    </w:pPr>
    <w:rPr>
      <w:rFonts w:ascii="Times New Roman" w:cs="Mangal" w:eastAsia="Lucida Sans Unicode" w:hAnsi="Times New Roman"/>
      <w:color w:val="00000A"/>
      <w:sz w:val="24"/>
      <w:szCs w:val="24"/>
      <w:lang w:bidi="hi-IN" w:eastAsia="zh-CN" w:val="cs-CZ"/>
    </w:rPr>
  </w:style>
  <w:style w:styleId="style15" w:type="paragraph">
    <w:name w:val="Nadpis"/>
    <w:basedOn w:val="style0"/>
    <w:next w:val="style16"/>
    <w:pPr>
      <w:keepNext/>
      <w:spacing w:after="120" w:before="240"/>
      <w:contextualSpacing w:val="false"/>
    </w:pPr>
    <w:rPr>
      <w:rFonts w:ascii="Arial" w:cs="Mangal" w:eastAsia="Lucida Sans Unicode" w:hAnsi="Arial"/>
      <w:sz w:val="28"/>
      <w:szCs w:val="28"/>
    </w:rPr>
  </w:style>
  <w:style w:styleId="style16" w:type="paragraph">
    <w:name w:val="Tělo textu"/>
    <w:basedOn w:val="style0"/>
    <w:next w:val="style16"/>
    <w:pPr>
      <w:spacing w:after="120" w:before="0"/>
      <w:contextualSpacing w:val="false"/>
    </w:pPr>
    <w:rPr/>
  </w:style>
  <w:style w:styleId="style17" w:type="paragraph">
    <w:name w:val="Seznam"/>
    <w:basedOn w:val="style16"/>
    <w:next w:val="style17"/>
    <w:pPr/>
    <w:rPr>
      <w:rFonts w:cs="Mangal"/>
    </w:rPr>
  </w:style>
  <w:style w:styleId="style18" w:type="paragraph">
    <w:name w:val="Popisek"/>
    <w:basedOn w:val="style0"/>
    <w:next w:val="style18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19" w:type="paragraph">
    <w:name w:val="Rejstřík"/>
    <w:basedOn w:val="style0"/>
    <w:next w:val="style19"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LibreOffice/4.1.2.3$Windows_x86 LibreOffice_project/40b2d7fde7e8d2d7bc5a449dc65df4d08a7dd38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2014-03-27T13:51:06Z</dcterms:created>
  <cp:lastPrinted>2014-03-27T14:57:30Z</cp:lastPrinted>
  <cp:revision>0</cp:revision>
</cp:coreProperties>
</file>