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5.png" ContentType="image/png"/>
  <Override PartName="/word/media/image26.png" ContentType="image/png"/>
  <Override PartName="/word/media/image24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  <w:rPr>
          <w:rFonts w:ascii="Times New Roman" w:cs="Times New Roman" w:hAnsi="Times New Roman"/>
          <w:b/>
          <w:sz w:val="120"/>
          <w:szCs w:val="120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   </w:t>
      </w:r>
      <w:r>
        <w:rPr>
          <w:rFonts w:ascii="Times New Roman" w:cs="Times New Roman" w:hAnsi="Times New Roman"/>
          <w:b/>
          <w:sz w:val="26"/>
          <w:szCs w:val="26"/>
        </w:rPr>
        <w:tab/>
        <w:tab/>
      </w:r>
      <w:r>
        <w:rPr>
          <w:rFonts w:ascii="Times New Roman" w:cs="Times New Roman" w:hAnsi="Times New Roman"/>
          <w:b/>
          <w:sz w:val="120"/>
          <w:szCs w:val="120"/>
        </w:rPr>
        <w:t>PRO VÁS</w:t>
      </w:r>
    </w:p>
    <w:p>
      <w:pPr>
        <w:pStyle w:val="style0"/>
        <w:pBdr>
          <w:top w:color="00000A" w:space="0" w:sz="6" w:val="single"/>
          <w:left w:val="nil"/>
          <w:bottom w:color="00000A" w:space="0" w:sz="6" w:val="single"/>
          <w:insideH w:color="00000A" w:space="0" w:sz="6" w:val="single"/>
          <w:right w:val="nil"/>
          <w:insideV w:val="nil"/>
        </w:pBdr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eastAsia="Calibri" w:hAnsi="Times New Roman"/>
          <w:sz w:val="26"/>
          <w:szCs w:val="26"/>
        </w:rPr>
        <w:t>MK ČR E 11824</w:t>
      </w:r>
      <w:r>
        <w:rPr>
          <w:rFonts w:ascii="Times New Roman" w:cs="Times New Roman" w:hAnsi="Times New Roman"/>
          <w:sz w:val="26"/>
          <w:szCs w:val="26"/>
        </w:rPr>
        <w:t xml:space="preserve">     ročník – II.</w:t>
        <w:tab/>
        <w:tab/>
        <w:t>měsíc – březen 2014</w:t>
        <w:tab/>
        <w:t xml:space="preserve">   číslo – 3</w:t>
        <w:tab/>
      </w:r>
    </w:p>
    <w:p>
      <w:pPr>
        <w:pStyle w:val="style0"/>
        <w:spacing w:after="200" w:before="0" w:line="360" w:lineRule="auto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</w:r>
    </w:p>
    <w:p>
      <w:pPr>
        <w:pStyle w:val="style0"/>
        <w:spacing w:after="200" w:before="0" w:line="360" w:lineRule="auto"/>
        <w:contextualSpacing/>
        <w:jc w:val="both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Vaše příspěvky i názory můžete zasílat elektronicky na e-mail MS.Rynoltice@seznam.cz nebo v písemné podobě předat p. Kubínkové a Patkové vždy do 25. v měsíci. Za obsah příspěvků a jejich gramatickou podobu neneseme žádnou odpovědnost.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0" w:before="0"/>
        <w:contextualSpacing w:val="false"/>
        <w:jc w:val="both"/>
        <w:rPr>
          <w:rFonts w:ascii="Times New Roman" w:hAnsi="Times New Roman"/>
          <w:b/>
          <w:bCs/>
          <w:color w:val="3F3F3F"/>
          <w:sz w:val="26"/>
          <w:szCs w:val="26"/>
        </w:rPr>
      </w:pPr>
      <w:r>
        <w:rPr>
          <w:rFonts w:ascii="Times New Roman" w:hAnsi="Times New Roman"/>
          <w:b/>
          <w:bCs/>
          <w:color w:val="3F3F3F"/>
          <w:sz w:val="26"/>
          <w:szCs w:val="26"/>
        </w:rPr>
        <w:t>Zprávy z obce</w:t>
      </w:r>
    </w:p>
    <w:p>
      <w:pPr>
        <w:pStyle w:val="style0"/>
        <w:spacing w:after="0" w:before="0"/>
        <w:contextualSpacing w:val="false"/>
        <w:jc w:val="left"/>
        <w:rPr>
          <w:rFonts w:ascii="Times New Roman" w:hAnsi="Times New Roman"/>
          <w:b w:val="false"/>
          <w:bCs w:val="false"/>
          <w:color w:val="3F3F3F"/>
          <w:sz w:val="26"/>
          <w:szCs w:val="26"/>
        </w:rPr>
      </w:pPr>
      <w:r>
        <w:rPr>
          <w:rFonts w:ascii="Times New Roman" w:hAnsi="Times New Roman"/>
          <w:b/>
          <w:bCs/>
          <w:color w:val="3F3F3F"/>
          <w:sz w:val="26"/>
          <w:szCs w:val="26"/>
        </w:rPr>
        <w:t>co se děje v obci</w:t>
        <w:br/>
        <w:br/>
        <w:t>-</w:t>
      </w:r>
      <w:r>
        <w:rPr>
          <w:rFonts w:ascii="Times New Roman" w:hAnsi="Times New Roman"/>
          <w:b w:val="false"/>
          <w:bCs w:val="false"/>
          <w:color w:val="3F3F3F"/>
          <w:sz w:val="26"/>
          <w:szCs w:val="26"/>
        </w:rPr>
        <w:t xml:space="preserve"> od 6. 3. 2014 proběhne výměna oken v obecních domech </w:t>
        <w:br/>
        <w:t>- pracuje se na projektové dokumentaci  ohledně mateřské školy</w:t>
      </w:r>
    </w:p>
    <w:p>
      <w:pPr>
        <w:pStyle w:val="style0"/>
        <w:spacing w:after="0" w:before="0"/>
        <w:contextualSpacing w:val="false"/>
        <w:jc w:val="both"/>
        <w:rPr>
          <w:rFonts w:ascii="Times New Roman" w:hAnsi="Times New Roman"/>
          <w:b w:val="false"/>
          <w:bCs w:val="false"/>
          <w:color w:val="3F3F3F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3F3F3F"/>
          <w:sz w:val="26"/>
          <w:szCs w:val="26"/>
        </w:rPr>
        <w:t>- obec má novou podobu webových stránek – informace jsou postupně doplňovány</w:t>
      </w:r>
    </w:p>
    <w:p>
      <w:pPr>
        <w:pStyle w:val="style0"/>
        <w:spacing w:after="0" w:before="0"/>
        <w:contextualSpacing w:val="false"/>
        <w:jc w:val="both"/>
        <w:rPr>
          <w:rFonts w:ascii="Times New Roman" w:hAnsi="Times New Roman"/>
          <w:b w:val="false"/>
          <w:bCs w:val="false"/>
          <w:color w:val="3F3F3F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3F3F3F"/>
          <w:sz w:val="26"/>
          <w:szCs w:val="26"/>
        </w:rPr>
        <w:t>- vzhledem k nepřítomnosti účetní jsou na webových stránkách zveřejňovány pravidelně informace o provozních hodinách pro veřejnost</w:t>
      </w:r>
    </w:p>
    <w:p>
      <w:pPr>
        <w:pStyle w:val="style0"/>
        <w:spacing w:after="0" w:before="0"/>
        <w:contextualSpacing w:val="false"/>
        <w:jc w:val="left"/>
        <w:rPr>
          <w:rFonts w:ascii="Times New Roman" w:hAnsi="Times New Roman"/>
          <w:b/>
          <w:bCs/>
          <w:color w:val="3F3F3F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3F3F3F"/>
          <w:sz w:val="26"/>
          <w:szCs w:val="26"/>
        </w:rPr>
        <w:t>- obec požádala o dotaci na opravu obecního rozhlasu</w:t>
      </w:r>
      <w:r>
        <w:rPr>
          <w:rFonts w:ascii="Times New Roman" w:hAnsi="Times New Roman"/>
          <w:b/>
          <w:bCs/>
          <w:color w:val="3F3F3F"/>
          <w:sz w:val="26"/>
          <w:szCs w:val="26"/>
        </w:rPr>
        <w:br/>
      </w:r>
    </w:p>
    <w:p>
      <w:pPr>
        <w:pStyle w:val="style0"/>
        <w:spacing w:after="0" w:before="0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jc w:val="both"/>
        <w:rPr>
          <w:rFonts w:ascii="Times New Roman" w:cs="Times New Roman" w:eastAsia="Times New Roman" w:hAnsi="Times New Roman"/>
          <w:color w:val="000000"/>
          <w:w w:val="0"/>
          <w:sz w:val="26"/>
          <w:szCs w:val="26"/>
          <w:u w:val="none"/>
          <w:shd w:fill="000000" w:val="clear"/>
        </w:rPr>
      </w:pPr>
      <w:r>
        <w:rPr>
          <w:rFonts w:ascii="Times New Roman" w:cs="Times New Roman" w:hAnsi="Times New Roman"/>
          <w:b/>
          <w:sz w:val="26"/>
          <w:szCs w:val="26"/>
        </w:rPr>
        <w:t>Sbor pro občanské záležitosti</w:t>
      </w:r>
      <w:r>
        <w:rPr>
          <w:rFonts w:ascii="Times New Roman" w:cs="Times New Roman" w:eastAsia="Times New Roman" w:hAnsi="Times New Roman"/>
          <w:color w:val="000000"/>
          <w:w w:val="0"/>
          <w:sz w:val="26"/>
          <w:szCs w:val="26"/>
          <w:u w:val="none"/>
          <w:shd w:fill="000000" w:val="clear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V měsíci březnu oslaví své životní jubileum:</w:t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  <w:t>pan Vladimír Ende</w:t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  <w:t>paní Věra Langpaulová</w:t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  <w:t>paní Miluška Chudá</w:t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  <w:t>pan Josef Sehnal</w:t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  <w:t>paní Hana Švandová</w:t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  <w:t>pan Jaroslav Marek</w:t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  <w:t>paní Ilsa Kvapilová</w:t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  <w:tab/>
        <w:tab/>
        <w:tab/>
        <w:tab/>
        <w:t>Gratulujeme</w:t>
      </w:r>
    </w:p>
    <w:p>
      <w:pPr>
        <w:pStyle w:val="style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V únoru 2014 jsme se rozloučily s dlouholetými členkami SPOZu p. Eliškou Novákovou a p. Věrou Pflégerovou.  </w:t>
      </w:r>
    </w:p>
    <w:p>
      <w:pPr>
        <w:pStyle w:val="style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200" w:before="0"/>
        <w:contextualSpacing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Od března 2014 s námi začala pracovat ve SPOZu p. Květoslava Chvalovská.</w:t>
      </w:r>
    </w:p>
    <w:p>
      <w:pPr>
        <w:pStyle w:val="style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Times New Roman" w:cs="Times New Roman" w:hAnsi="Times New Roman"/>
          <w:b/>
          <w:bCs/>
          <w:i w:val="false"/>
          <w:iCs w:val="false"/>
          <w:sz w:val="26"/>
          <w:szCs w:val="26"/>
          <w:u w:val="single"/>
        </w:rPr>
      </w:pP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b/>
          <w:bCs/>
          <w:i w:val="false"/>
          <w:iCs w:val="false"/>
          <w:sz w:val="26"/>
          <w:szCs w:val="26"/>
          <w:u w:val="single"/>
        </w:rPr>
        <w:t xml:space="preserve">Vítání občánků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Dne 2. února 2014 jsme v naší obci přivítali nové malé občánky. Vystoupily děti z mateřské školy pod vedením paní učitelky Patkové. Výzdobu zasedací místnosti nám pořídila škola. Moc všem děkujeme.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Pozvání na vítání občánků obdrželo osm dětí. Dvoje rodiče se omluvili kvůli nemoci a jedni rodiče se nedostavili.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Vítáni byli: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Gonšenicová Karolína, Rynoltice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Pošusta Adam, Rynoltice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Konývka Josef, Rynoltice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Kotková Ema, Nová Starost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Kotková Viktorie, Nová Starost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Poláková Beáta, Jítrava (nemoc)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Hlaváčová Tereza, Rynoltice (nemoc)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Vančura Michael, Jítrava (nedostavili se)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 </w:t>
      </w:r>
      <w:r>
        <w:rPr>
          <w:rFonts w:ascii="Times New Roman" w:hAnsi="Times New Roman"/>
          <w:sz w:val="26"/>
          <w:szCs w:val="26"/>
        </w:rPr>
        <w:tab/>
        <w:tab/>
        <w:tab/>
        <w:t xml:space="preserve">  </w:t>
        <w:tab/>
        <w:t xml:space="preserve">Všem rodičům přejeme radost při výchově svých dětí.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  </w:t>
      </w:r>
      <w:r>
        <w:rPr>
          <w:rFonts w:ascii="Times New Roman" w:hAnsi="Times New Roman"/>
          <w:sz w:val="26"/>
          <w:szCs w:val="26"/>
        </w:rPr>
        <w:tab/>
        <w:tab/>
        <w:tab/>
        <w:tab/>
        <w:t xml:space="preserve"> Sbor pro občanské záležitosti Rynoltice </w:t>
      </w:r>
    </w:p>
    <w:p>
      <w:pPr>
        <w:pStyle w:val="style30"/>
        <w:spacing w:after="200" w:before="0"/>
        <w:contextualSpacing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ab/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252095</wp:posOffset>
            </wp:positionH>
            <wp:positionV relativeFrom="paragraph">
              <wp:posOffset>-13970</wp:posOffset>
            </wp:positionV>
            <wp:extent cx="990600" cy="971550"/>
            <wp:effectExtent b="0" l="0" r="0" t="0"/>
            <wp:wrapNone/>
            <wp:docPr descr="MC900069868.bmp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MC900069868.bmp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2" simplePos="0">
            <wp:simplePos x="0" y="0"/>
            <wp:positionH relativeFrom="column">
              <wp:posOffset>4185920</wp:posOffset>
            </wp:positionH>
            <wp:positionV relativeFrom="paragraph">
              <wp:posOffset>-26670</wp:posOffset>
            </wp:positionV>
            <wp:extent cx="990600" cy="971550"/>
            <wp:effectExtent b="0" l="0" r="0" t="0"/>
            <wp:wrapNone/>
            <wp:docPr descr="MC900069868.bmp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MC900069868.bmp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Cambria" w:cs="Times New Roman" w:hAnsi="Cambria"/>
          <w:b/>
          <w:i/>
          <w:sz w:val="48"/>
          <w:szCs w:val="24"/>
        </w:rPr>
      </w:pPr>
      <w:r>
        <w:rPr>
          <w:rFonts w:ascii="Times New Roman" w:cs="Times New Roman" w:hAnsi="Times New Roman"/>
          <w:i/>
          <w:sz w:val="26"/>
          <w:szCs w:val="26"/>
        </w:rPr>
        <w:tab/>
        <w:tab/>
        <w:t xml:space="preserve">                  </w:t>
      </w:r>
      <w:r>
        <w:rPr>
          <w:rFonts w:ascii="Cambria" w:cs="Times New Roman" w:hAnsi="Cambria"/>
          <w:b/>
          <w:i/>
          <w:sz w:val="48"/>
          <w:szCs w:val="24"/>
        </w:rPr>
        <w:t>Sokol Rynoltice</w:t>
      </w:r>
    </w:p>
    <w:p>
      <w:pPr>
        <w:pStyle w:val="style0"/>
        <w:ind w:firstLine="708" w:left="0" w:right="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</w:r>
    </w:p>
    <w:p>
      <w:pPr>
        <w:pStyle w:val="style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style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style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tbl>
      <w:tblPr>
        <w:jc w:val="center"/>
        <w:tblInd w:type="dxa" w:w="0"/>
        <w:tblBorders>
          <w:top w:color="00000A" w:space="0" w:sz="8" w:val="single"/>
          <w:left w:color="00000A" w:space="0" w:sz="8" w:val="single"/>
          <w:bottom w:color="00000A" w:space="0" w:sz="8" w:val="single"/>
          <w:insideH w:color="00000A" w:space="0" w:sz="8" w:val="single"/>
          <w:right w:color="00000A" w:space="0" w:sz="8" w:val="single"/>
          <w:insideV w:color="00000A" w:space="0" w:sz="8" w:val="single"/>
        </w:tblBorders>
        <w:tblCellMar>
          <w:top w:type="dxa" w:w="0"/>
          <w:left w:type="dxa" w:w="65522"/>
          <w:bottom w:type="dxa" w:w="0"/>
          <w:right w:type="dxa" w:w="0"/>
        </w:tblCellMar>
      </w:tblPr>
      <w:tblGrid>
        <w:gridCol w:w="735"/>
        <w:gridCol w:w="684"/>
        <w:gridCol w:w="1040"/>
        <w:gridCol w:w="894"/>
        <w:gridCol w:w="4041"/>
      </w:tblGrid>
      <w:tr>
        <w:trPr>
          <w:trHeight w:hRule="atLeast" w:val="392"/>
          <w:cantSplit w:val="false"/>
        </w:trPr>
        <w:tc>
          <w:tcPr>
            <w:tcW w:type="dxa" w:w="735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2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Kolo</w:t>
            </w:r>
          </w:p>
        </w:tc>
        <w:tc>
          <w:tcPr>
            <w:tcW w:type="dxa" w:w="68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2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Den</w:t>
            </w:r>
          </w:p>
        </w:tc>
        <w:tc>
          <w:tcPr>
            <w:tcW w:type="dxa" w:w="1040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2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Datum</w:t>
            </w:r>
          </w:p>
        </w:tc>
        <w:tc>
          <w:tcPr>
            <w:tcW w:type="dxa" w:w="89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2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Čas</w:t>
            </w:r>
          </w:p>
        </w:tc>
        <w:tc>
          <w:tcPr>
            <w:tcW w:type="dxa" w:w="4041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2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Utkání</w:t>
            </w:r>
          </w:p>
        </w:tc>
      </w:tr>
      <w:tr>
        <w:trPr>
          <w:trHeight w:hRule="atLeast" w:val="392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22.03.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10:30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Frýdlant 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</w:p>
        </w:tc>
      </w:tr>
      <w:tr>
        <w:trPr>
          <w:trHeight w:hRule="atLeast" w:val="393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29.03.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FC Lomnice</w:t>
            </w:r>
          </w:p>
        </w:tc>
      </w:tr>
      <w:tr>
        <w:trPr>
          <w:trHeight w:hRule="atLeast" w:val="393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05.04.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16:30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Jilemnice 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</w:p>
        </w:tc>
      </w:tr>
      <w:tr>
        <w:trPr>
          <w:trHeight w:hRule="atLeast" w:val="392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12.04.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16:30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Košťálov</w:t>
            </w:r>
          </w:p>
        </w:tc>
      </w:tr>
      <w:tr>
        <w:trPr>
          <w:trHeight w:hRule="atLeast" w:val="393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19.04.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Hejnice 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</w:p>
        </w:tc>
      </w:tr>
      <w:tr>
        <w:trPr>
          <w:trHeight w:hRule="atLeast" w:val="393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26.04.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Harrachov</w:t>
            </w:r>
          </w:p>
        </w:tc>
      </w:tr>
      <w:tr>
        <w:trPr>
          <w:trHeight w:hRule="atLeast" w:val="392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Ne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04.05.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Velké Hamry 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</w:p>
        </w:tc>
      </w:tr>
      <w:tr>
        <w:trPr>
          <w:trHeight w:hRule="atLeast" w:val="393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10.05.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Cvikov</w:t>
            </w:r>
          </w:p>
        </w:tc>
      </w:tr>
      <w:tr>
        <w:trPr>
          <w:trHeight w:hRule="atLeast" w:val="393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Ne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Mšeno B 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</w:p>
        </w:tc>
      </w:tr>
      <w:tr>
        <w:trPr>
          <w:trHeight w:hRule="atLeast" w:val="392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24.05.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Stráž n.N.</w:t>
            </w:r>
          </w:p>
        </w:tc>
      </w:tr>
      <w:tr>
        <w:trPr>
          <w:trHeight w:hRule="atLeast" w:val="393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31.05.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Chrastava 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</w:p>
        </w:tc>
      </w:tr>
      <w:tr>
        <w:trPr>
          <w:trHeight w:hRule="atLeast" w:val="393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07.06.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Horní Branná 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</w:p>
        </w:tc>
      </w:tr>
      <w:tr>
        <w:trPr>
          <w:trHeight w:hRule="atLeast" w:val="393"/>
          <w:cantSplit w:val="false"/>
        </w:trPr>
        <w:tc>
          <w:tcPr>
            <w:tcW w:type="dxa" w:w="7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type="dxa" w:w="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</w:t>
            </w:r>
          </w:p>
        </w:tc>
        <w:tc>
          <w:tcPr>
            <w:tcW w:type="dxa" w:w="10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14.06.</w:t>
            </w:r>
          </w:p>
        </w:tc>
        <w:tc>
          <w:tcPr>
            <w:tcW w:type="dxa" w:w="8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type="dxa" w:w="4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-5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Rynoltice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Stráž p.R.</w:t>
            </w:r>
          </w:p>
        </w:tc>
      </w:tr>
    </w:tbl>
    <w:p>
      <w:pPr>
        <w:pStyle w:val="style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spacing w:after="200" w:befor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</w:p>
    <w:p>
      <w:pPr>
        <w:pStyle w:val="style0"/>
        <w:jc w:val="both"/>
        <w:rPr/>
      </w:pPr>
      <w:r>
        <w:rPr/>
      </w:r>
    </w:p>
    <w:p>
      <w:pPr>
        <w:pStyle w:val="style0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Zprávičky a informace ze školy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>Akce, které se ve škole uskutečnily v únoru:</w:t>
      </w:r>
    </w:p>
    <w:p>
      <w:pPr>
        <w:pStyle w:val="style0"/>
        <w:jc w:val="both"/>
        <w:rPr>
          <w:rFonts w:ascii="Times New Roman" w:cs="Arial" w:hAnsi="Times New Roman"/>
          <w:b/>
          <w:sz w:val="26"/>
          <w:szCs w:val="26"/>
        </w:rPr>
      </w:pPr>
      <w:r>
        <w:rPr>
          <w:rFonts w:ascii="Times New Roman" w:cs="Arial" w:hAnsi="Times New Roman"/>
          <w:b/>
          <w:sz w:val="26"/>
          <w:szCs w:val="26"/>
        </w:rPr>
        <w:t>4. 2. proběhla ve škole beseda s PČR – kázeň, šikana, krádeže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>Děti se aktivně zapojily do diskuze, měly plno otázek. Největší odměna pak byla přehlídka zbraní a možnost si sednout do služebního auta a spustit maják a houkačku.</w:t>
      </w:r>
    </w:p>
    <w:p>
      <w:pPr>
        <w:pStyle w:val="style0"/>
        <w:jc w:val="both"/>
        <w:rPr>
          <w:rFonts w:ascii="Times New Roman" w:cs="Arial" w:hAnsi="Times New Roman"/>
          <w:b/>
          <w:sz w:val="26"/>
          <w:szCs w:val="26"/>
        </w:rPr>
      </w:pPr>
      <w:r>
        <w:rPr>
          <w:rFonts w:ascii="Times New Roman" w:cs="Arial" w:hAnsi="Times New Roman"/>
          <w:b/>
          <w:sz w:val="26"/>
          <w:szCs w:val="26"/>
        </w:rPr>
        <w:t>15. 2. se konal karneval ve spolupráci se „Starou gardou  hasičů“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>Tato akce se konala v tělocvičně základní školy. Byla to přehlídka nádherných masek a to nejen dětských. Pochvala patří i rodičům, kteří si také připravili nějaký kostým. Celá akce byla doprovázena dětskými písničkami. „Stará garda“ měla připravené soutěže, různé úkoly, napečené dobroty a spoustu odměn. Akce se zúčastnilo kolem čtyřiceti dětí.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 xml:space="preserve"> </w:t>
      </w:r>
      <w:r>
        <w:rPr>
          <w:rFonts w:ascii="Times New Roman" w:cs="Arial" w:hAnsi="Times New Roman"/>
          <w:sz w:val="26"/>
          <w:szCs w:val="26"/>
        </w:rPr>
        <w:t>Touto cestou bych chtěla moc poděkovat všem, kdo maškarní rej připravoval a podílel se na organizaci.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 xml:space="preserve">                                                </w:t>
      </w:r>
      <w:r>
        <w:rPr>
          <w:rFonts w:ascii="Times New Roman" w:cs="Arial" w:hAnsi="Times New Roman"/>
          <w:sz w:val="26"/>
          <w:szCs w:val="26"/>
        </w:rPr>
        <w:t>Děkujeme a těšíme se na další spolupráci K.Rožcová</w:t>
      </w:r>
    </w:p>
    <w:p>
      <w:pPr>
        <w:pStyle w:val="style0"/>
        <w:jc w:val="both"/>
        <w:rPr>
          <w:rFonts w:ascii="Times New Roman" w:cs="Arial" w:hAnsi="Times New Roman"/>
          <w:b/>
          <w:sz w:val="26"/>
          <w:szCs w:val="26"/>
        </w:rPr>
      </w:pPr>
      <w:r>
        <w:rPr>
          <w:rFonts w:ascii="Times New Roman" w:cs="Arial" w:hAnsi="Times New Roman"/>
          <w:b/>
          <w:sz w:val="26"/>
          <w:szCs w:val="26"/>
        </w:rPr>
        <w:t>28. 2. se naši vybraní sportovci zúčastní florbalového  turnaje  v Žibřidicích</w:t>
      </w:r>
    </w:p>
    <w:p>
      <w:pPr>
        <w:pStyle w:val="style0"/>
        <w:jc w:val="both"/>
        <w:rPr>
          <w:rFonts w:ascii="Times New Roman" w:cs="Arial" w:hAnsi="Times New Roman"/>
          <w:b/>
          <w:sz w:val="26"/>
          <w:szCs w:val="26"/>
        </w:rPr>
      </w:pPr>
      <w:r>
        <w:rPr>
          <w:rFonts w:ascii="Times New Roman" w:cs="Arial" w:hAnsi="Times New Roman"/>
          <w:b/>
          <w:sz w:val="26"/>
          <w:szCs w:val="26"/>
        </w:rPr>
        <w:t>28. 2. od 17:30 další povídání pro rodiče o našich dětech  s  Mílou</w:t>
      </w:r>
    </w:p>
    <w:p>
      <w:pPr>
        <w:pStyle w:val="style0"/>
        <w:jc w:val="both"/>
        <w:rPr>
          <w:rFonts w:ascii="Times New Roman" w:cs="Arial" w:hAnsi="Times New Roman"/>
          <w:b/>
          <w:sz w:val="26"/>
          <w:szCs w:val="26"/>
        </w:rPr>
      </w:pPr>
      <w:r>
        <w:rPr>
          <w:rFonts w:ascii="Times New Roman" w:cs="Arial" w:hAnsi="Times New Roman"/>
          <w:b/>
          <w:sz w:val="26"/>
          <w:szCs w:val="26"/>
        </w:rPr>
        <w:t>Březen:</w:t>
      </w:r>
    </w:p>
    <w:p>
      <w:pPr>
        <w:pStyle w:val="style0"/>
        <w:jc w:val="both"/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cs="Arial" w:hAnsi="Times New Roman"/>
          <w:sz w:val="26"/>
          <w:szCs w:val="26"/>
        </w:rPr>
        <w:t>Od března začíná ve škole kroužek keramiky. Tento kroužek nabízíme nejen dětem, ale široké veřejnosti. Pro dospělé jsme navrhli  pondělí od 16:00 -18:00 hodin. Kdo si chcete vyzkoušet pracovat s hlídnout  a vyrobit si např.: svůj hrníček, misku, či cokoli jiného, nechť neváhá a přijde mezi nás.</w:t>
      </w:r>
      <w:r>
        <w:rPr>
          <w:rFonts w:ascii="Times New Roman" w:hAnsi="Times New Roman"/>
          <w:sz w:val="26"/>
          <w:szCs w:val="26"/>
          <w:lang w:eastAsia="cs-CZ"/>
        </w:rPr>
        <w:t xml:space="preserve"> </w:t>
        <w:drawing>
          <wp:anchor allowOverlap="1" behindDoc="0" distB="0" distL="0" distR="0" distT="0" layoutInCell="1" locked="0" relativeHeight="1" simplePos="0">
            <wp:simplePos x="0" y="0"/>
            <wp:positionH relativeFrom="column">
              <wp:posOffset>3648710</wp:posOffset>
            </wp:positionH>
            <wp:positionV relativeFrom="paragraph">
              <wp:posOffset>666750</wp:posOffset>
            </wp:positionV>
            <wp:extent cx="2004060" cy="1331595"/>
            <wp:effectExtent b="0" l="0" r="0" t="0"/>
            <wp:wrapSquare wrapText="bothSides"/>
            <wp:docPr descr="https://encrypted-tbn0.gstatic.com/images?q=tbn:ANd9GcQRqYFy1jgZAVewrnk2nqgunk7yXi3F_gGz2to-4QwXjUJPTUuWToblxJYr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s://encrypted-tbn0.gstatic.com/images?q=tbn:ANd9GcQRqYFy1jgZAVewrnk2nqgunk7yXi3F_gGz2to-4QwXjUJPTUuWToblxJYr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both"/>
        <w:rPr>
          <w:rFonts w:ascii="Times New Roman" w:cs="Arial" w:hAnsi="Times New Roman"/>
          <w:b/>
          <w:sz w:val="26"/>
          <w:szCs w:val="26"/>
        </w:rPr>
      </w:pPr>
      <w:r>
        <w:rPr>
          <w:rFonts w:ascii="Times New Roman" w:cs="Arial" w:hAnsi="Times New Roman"/>
          <w:b/>
          <w:sz w:val="26"/>
          <w:szCs w:val="26"/>
        </w:rPr>
        <w:t>Ze sponzorských darů jsme do školy zakoupili keramickou pec. Touto cestou děkuji: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>Firmě Gesta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>Firmě Ponyexpres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>Terrasportu Müller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>p. Křepinské, babičce Aničky Stebelské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>„</w:t>
      </w:r>
      <w:r>
        <w:rPr>
          <w:rFonts w:ascii="Times New Roman" w:cs="Arial" w:hAnsi="Times New Roman"/>
          <w:sz w:val="26"/>
          <w:szCs w:val="26"/>
        </w:rPr>
        <w:t xml:space="preserve">Staré gardě hasičů“                              </w:t>
      </w:r>
    </w:p>
    <w:p>
      <w:pPr>
        <w:pStyle w:val="style0"/>
        <w:jc w:val="both"/>
        <w:rPr>
          <w:rFonts w:ascii="Times New Roman" w:cs="Arial" w:hAnsi="Times New Roman"/>
          <w:sz w:val="26"/>
          <w:szCs w:val="26"/>
        </w:rPr>
      </w:pPr>
      <w:r>
        <w:rPr>
          <w:rFonts w:ascii="Times New Roman" w:cs="Arial" w:hAnsi="Times New Roman"/>
          <w:sz w:val="26"/>
          <w:szCs w:val="26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cs="Arial" w:hAnsi="Times New Roman"/>
          <w:sz w:val="26"/>
          <w:szCs w:val="26"/>
        </w:rPr>
        <w:t xml:space="preserve">     </w:t>
      </w:r>
      <w:r>
        <w:rPr>
          <w:rFonts w:ascii="Times New Roman" w:cs="Arial" w:hAnsi="Times New Roman"/>
          <w:sz w:val="26"/>
          <w:szCs w:val="26"/>
        </w:rPr>
        <w:t>Mgr. Kateřina Rožcová – ředitelka školy</w:t>
      </w:r>
    </w:p>
    <w:p>
      <w:pPr>
        <w:pStyle w:val="style30"/>
        <w:jc w:val="both"/>
        <w:rPr>
          <w:rFonts w:ascii="Times New Roman" w:cs="Arial" w:hAnsi="Times New Roman"/>
          <w:b/>
          <w:bCs/>
          <w:sz w:val="26"/>
          <w:szCs w:val="26"/>
          <w:u w:val="single"/>
        </w:rPr>
      </w:pPr>
      <w:r>
        <w:rPr>
          <w:rFonts w:ascii="Times New Roman" w:cs="Arial" w:hAnsi="Times New Roman"/>
          <w:b/>
          <w:bCs/>
          <w:sz w:val="26"/>
          <w:szCs w:val="26"/>
          <w:u w:val="single"/>
        </w:rPr>
        <w:t xml:space="preserve">MŠ - únor 2014 </w:t>
      </w:r>
    </w:p>
    <w:p>
      <w:pPr>
        <w:pStyle w:val="style30"/>
        <w:jc w:val="both"/>
        <w:rPr>
          <w:rFonts w:ascii="Times New Roman" w:cs="Arial" w:hAnsi="Times New Roman"/>
          <w:b/>
          <w:bCs/>
          <w:sz w:val="26"/>
          <w:szCs w:val="26"/>
          <w:u w:val="single"/>
        </w:rPr>
      </w:pPr>
      <w:r>
        <w:rPr>
          <w:rFonts w:ascii="Times New Roman" w:cs="Arial" w:hAnsi="Times New Roman"/>
          <w:b/>
          <w:bCs/>
          <w:sz w:val="26"/>
          <w:szCs w:val="26"/>
          <w:u w:val="single"/>
        </w:rPr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února jsme vystoupili s dětmi na Obecním úřadě v Rynolticích na vítání občánků.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února zavítalo do naší školky divadlo Matýsek z Nového Boru s pohádkou „O kominíku Josífkovi“. Pohádka byla velmi pěkná a dětem se líbila. Divadlo sponzorovali rodiče Kryštofa Rejzka. Děkujeme.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února jsme měli ve školce „Bílý den“. Děti i p. učitelky přišly v bílém oblečení a na děti čekaly různé hry a úkoly. Také svačina a oběd se nesly v duchu bílé barvy.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 února jsme si ve školce užili karneval „Pirátské rejdění“. Děti i p. učitelky měly masky s pirátskou tématikou. Děti plnily nejrůznější úkoly – střílely dělovou koulí na cíl, přenášely na lžíci mušličky, lovily v moři plyšové delfínky a nakonec hledaly podle mapy ve školce poklad. Odměny na karneval věnovali rodiče Elišky Pflégrové. Děkujeme.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února jsme měli ve školce hudební pořad „Já jsem muzikant“, kde nás provázela jako rituál písnička „Já jsem muzikant“. Zazpívali jsme si a zatančili známé lidovky např. Kalamajka nebo Tluče bubeníček. Jednotlivé hudební nástroje zahrály malou ukázku.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25. února jsme měli odpoledne společné pracováníčko „Akvárium“ rodičů a dětí v rámci projektu „Spolu to dokážeme“. Děti společně s rodiči vyrobily z krabice, barevných papírů a bonbónů akvárium – chybělo jen napustit vodu.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 února jsme byli v ekocentru v Oldřichově v Hájích na ekologickém programu „Pekař peče housky“. Společně s pekařkou Apolenkou jsme poznali, jaké to je upéct si vlastní pečivo. Zadělali jsme si kvásek, těsto a housky si také vlastnoručně upletli. Seznámili jsme se i s tím, kde se vlastně bere mouka nebo jak se pěstovalo obilí dříve a jak se pěstuje dnes.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na co se chystáme v březnu?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3. – Naivní divadlo Liberec – O beránkovi, který spadl z nebe“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3. – „O ptačím sněmu“ – hudební pořad v MŠ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21. 3. vynášení p. Zimy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25. 3. – odpoledne s rodiči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27. 3. – „zelený den“ v MŠ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     </w:t>
      </w: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 xml:space="preserve">Bc. Patková Martina </w:t>
      </w:r>
    </w:p>
    <w:p>
      <w:pPr>
        <w:pStyle w:val="style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      </w:t>
      </w: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 xml:space="preserve"> vedoucí učitelka MŠ Rynoltic</w:t>
      </w:r>
      <w:r>
        <w:rPr>
          <w:rFonts w:ascii="Times New Roman" w:hAnsi="Times New Roman"/>
          <w:sz w:val="26"/>
          <w:szCs w:val="26"/>
        </w:rPr>
        <w:t>e</w:t>
      </w:r>
    </w:p>
    <w:p>
      <w:pPr>
        <w:pStyle w:val="style0"/>
        <w:spacing w:after="200" w:before="0"/>
        <w:contextualSpacing/>
        <w:jc w:val="both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CD Fedra"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Lucida Sans Unicode" w:hAnsi="Calibri"/>
      <w:color w:val="00000A"/>
      <w:sz w:val="22"/>
      <w:szCs w:val="22"/>
      <w:lang w:bidi="ar-SA" w:eastAsia="cs-CZ" w:val="cs-CZ"/>
    </w:rPr>
  </w:style>
  <w:style w:styleId="style1" w:type="paragraph">
    <w:name w:val="Nadpis 1"/>
    <w:basedOn w:val="style29"/>
    <w:next w:val="style1"/>
    <w:pPr/>
    <w:rPr/>
  </w:style>
  <w:style w:styleId="style2" w:type="paragraph">
    <w:name w:val="Nadpis 2"/>
    <w:basedOn w:val="style29"/>
    <w:next w:val="style2"/>
    <w:pPr/>
    <w:rPr/>
  </w:style>
  <w:style w:styleId="style3" w:type="paragraph">
    <w:name w:val="Nadpis 3"/>
    <w:basedOn w:val="style29"/>
    <w:next w:val="style3"/>
    <w:pPr/>
    <w:rPr/>
  </w:style>
  <w:style w:styleId="style4" w:type="paragraph">
    <w:name w:val="Nadpis 4"/>
    <w:basedOn w:val="style29"/>
    <w:next w:val="style4"/>
    <w:pPr/>
    <w:rPr/>
  </w:style>
  <w:style w:styleId="style15" w:type="character">
    <w:name w:val="Default Paragraph Font"/>
    <w:next w:val="style15"/>
    <w:rPr/>
  </w:style>
  <w:style w:styleId="style16" w:type="character">
    <w:name w:val="Internetový odkaz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Text bubliny Char"/>
    <w:basedOn w:val="style15"/>
    <w:next w:val="style17"/>
    <w:rPr>
      <w:rFonts w:ascii="Tahoma" w:cs="Tahoma" w:hAnsi="Tahoma"/>
      <w:sz w:val="16"/>
      <w:szCs w:val="16"/>
    </w:rPr>
  </w:style>
  <w:style w:styleId="style18" w:type="character">
    <w:name w:val="Záhlaví Char"/>
    <w:basedOn w:val="style15"/>
    <w:next w:val="style18"/>
    <w:rPr/>
  </w:style>
  <w:style w:styleId="style19" w:type="character">
    <w:name w:val="Zápatí Char"/>
    <w:basedOn w:val="style15"/>
    <w:next w:val="style19"/>
    <w:rPr/>
  </w:style>
  <w:style w:styleId="style20" w:type="character">
    <w:name w:val="apple-converted-space"/>
    <w:basedOn w:val="style15"/>
    <w:next w:val="style20"/>
    <w:rPr/>
  </w:style>
  <w:style w:styleId="style21" w:type="character">
    <w:name w:val="usercontent"/>
    <w:basedOn w:val="style15"/>
    <w:next w:val="style21"/>
    <w:rPr/>
  </w:style>
  <w:style w:styleId="style22" w:type="character">
    <w:name w:val="ListLabel 1"/>
    <w:next w:val="style22"/>
    <w:rPr>
      <w:u w:val="single"/>
    </w:rPr>
  </w:style>
  <w:style w:styleId="style23" w:type="character">
    <w:name w:val="ListLabel 2"/>
    <w:next w:val="style23"/>
    <w:rPr>
      <w:rFonts w:cs="Times New Roman"/>
    </w:rPr>
  </w:style>
  <w:style w:styleId="style24" w:type="character">
    <w:name w:val="ListLabel 3"/>
    <w:next w:val="style24"/>
    <w:rPr>
      <w:rFonts w:cs="Arial Narrow"/>
    </w:rPr>
  </w:style>
  <w:style w:styleId="style25" w:type="character">
    <w:name w:val="ListLabel 4"/>
    <w:next w:val="style25"/>
    <w:rPr>
      <w:rFonts w:cs="Courier New"/>
    </w:rPr>
  </w:style>
  <w:style w:styleId="style26" w:type="character">
    <w:name w:val="ListLabel 5"/>
    <w:next w:val="style26"/>
    <w:rPr>
      <w:rFonts w:cs="Wingdings"/>
    </w:rPr>
  </w:style>
  <w:style w:styleId="style27" w:type="character">
    <w:name w:val="ListLabel 6"/>
    <w:next w:val="style27"/>
    <w:rPr>
      <w:rFonts w:cs="Symbol"/>
    </w:rPr>
  </w:style>
  <w:style w:styleId="style28" w:type="character">
    <w:name w:val="Silné zdůraznění"/>
    <w:next w:val="style28"/>
    <w:rPr>
      <w:b/>
      <w:bCs/>
    </w:rPr>
  </w:style>
  <w:style w:styleId="style29" w:type="paragraph">
    <w:name w:val="Nadpis"/>
    <w:basedOn w:val="style0"/>
    <w:next w:val="style3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30" w:type="paragraph">
    <w:name w:val="Tělo textu"/>
    <w:basedOn w:val="style0"/>
    <w:next w:val="style30"/>
    <w:pPr>
      <w:spacing w:after="120" w:before="0"/>
      <w:contextualSpacing w:val="false"/>
    </w:pPr>
    <w:rPr/>
  </w:style>
  <w:style w:styleId="style31" w:type="paragraph">
    <w:name w:val="Seznam"/>
    <w:basedOn w:val="style30"/>
    <w:next w:val="style31"/>
    <w:pPr/>
    <w:rPr>
      <w:rFonts w:cs="Mangal"/>
    </w:rPr>
  </w:style>
  <w:style w:styleId="style32" w:type="paragraph">
    <w:name w:val="Popisek"/>
    <w:basedOn w:val="style0"/>
    <w:next w:val="style3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3" w:type="paragraph">
    <w:name w:val="Rejstřík"/>
    <w:basedOn w:val="style0"/>
    <w:next w:val="style33"/>
    <w:pPr>
      <w:suppressLineNumbers/>
    </w:pPr>
    <w:rPr>
      <w:rFonts w:cs="Mangal"/>
    </w:rPr>
  </w:style>
  <w:style w:styleId="style34" w:type="paragraph">
    <w:name w:val="Balloon Text"/>
    <w:basedOn w:val="style0"/>
    <w:next w:val="style34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5" w:type="paragraph">
    <w:name w:val="caption"/>
    <w:basedOn w:val="style0"/>
    <w:next w:val="style35"/>
    <w:pPr>
      <w:spacing w:line="100" w:lineRule="atLeast"/>
    </w:pPr>
    <w:rPr>
      <w:b/>
      <w:bCs/>
      <w:color w:val="4F81BD"/>
      <w:sz w:val="18"/>
      <w:szCs w:val="18"/>
    </w:rPr>
  </w:style>
  <w:style w:styleId="style36" w:type="paragraph">
    <w:name w:val="List Paragraph"/>
    <w:basedOn w:val="style0"/>
    <w:next w:val="style36"/>
    <w:pPr>
      <w:spacing w:after="200" w:before="0"/>
      <w:ind w:hanging="0" w:left="720" w:right="0"/>
      <w:contextualSpacing/>
    </w:pPr>
    <w:rPr/>
  </w:style>
  <w:style w:styleId="style37" w:type="paragraph">
    <w:name w:val="Záhlaví"/>
    <w:basedOn w:val="style0"/>
    <w:next w:val="style37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8" w:type="paragraph">
    <w:name w:val="Zápatí"/>
    <w:basedOn w:val="style0"/>
    <w:next w:val="style38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9" w:type="paragraph">
    <w:name w:val="Default"/>
    <w:next w:val="style39"/>
    <w:pPr>
      <w:widowControl/>
      <w:suppressAutoHyphens w:val="true"/>
      <w:spacing w:after="0" w:before="0" w:line="100" w:lineRule="atLeast"/>
      <w:contextualSpacing w:val="false"/>
    </w:pPr>
    <w:rPr>
      <w:rFonts w:ascii="CD Fedra" w:cs="CD Fedra" w:eastAsia="Lucida Sans Unicode" w:hAnsi="CD Fedra"/>
      <w:color w:val="000000"/>
      <w:sz w:val="24"/>
      <w:szCs w:val="24"/>
      <w:lang w:bidi="ar-SA" w:eastAsia="cs-CZ" w:val="cs-CZ"/>
    </w:rPr>
  </w:style>
  <w:style w:styleId="style40" w:type="paragraph">
    <w:name w:val="Normal (Web)"/>
    <w:basedOn w:val="style0"/>
    <w:next w:val="style40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41" w:type="paragraph">
    <w:name w:val="Citace"/>
    <w:basedOn w:val="style0"/>
    <w:next w:val="style41"/>
    <w:pPr/>
    <w:rPr/>
  </w:style>
  <w:style w:styleId="style42" w:type="paragraph">
    <w:name w:val="Název"/>
    <w:basedOn w:val="style29"/>
    <w:next w:val="style42"/>
    <w:pPr/>
    <w:rPr/>
  </w:style>
  <w:style w:styleId="style43" w:type="paragraph">
    <w:name w:val="Podtitul"/>
    <w:basedOn w:val="style29"/>
    <w:next w:val="style43"/>
    <w:pPr/>
    <w:rPr/>
  </w:style>
  <w:style w:styleId="style44" w:type="paragraph">
    <w:name w:val="Obsah rámce"/>
    <w:basedOn w:val="style0"/>
    <w:next w:val="style44"/>
    <w:pPr/>
    <w:rPr/>
  </w:style>
  <w:style w:styleId="style45" w:type="paragraph">
    <w:name w:val="Záhlaví vlevo"/>
    <w:basedOn w:val="style0"/>
    <w:next w:val="style4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4.png"/><Relationship Id="rId3" Type="http://schemas.openxmlformats.org/officeDocument/2006/relationships/image" Target="media/image25.png"/><Relationship Id="rId4" Type="http://schemas.openxmlformats.org/officeDocument/2006/relationships/image" Target="media/image26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LibreOffice/4.1.2.3$Windows_x86 LibreOffice_project/40b2d7fde7e8d2d7bc5a449dc65df4d08a7dd38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2013-10-31T15:14:00Z</dcterms:created>
  <dc:creator>spravce</dc:creator>
  <cp:lastModifiedBy>Martina</cp:lastModifiedBy>
  <cp:lastPrinted>2014-03-03T17:56:07Z</cp:lastPrinted>
  <dcterms:modified xsi:type="dcterms:W3CDTF">2013-12-02T16:30:00Z</dcterms:modified>
  <cp:revision>12</cp:revision>
</cp:coreProperties>
</file>